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427"/>
        <w:tblW w:w="10556" w:type="dxa"/>
        <w:tblCellSpacing w:w="0" w:type="dxa"/>
        <w:tblBorders>
          <w:top w:val="outset" w:sz="6" w:space="0" w:color="666666"/>
          <w:left w:val="outset" w:sz="6" w:space="0" w:color="666666"/>
          <w:bottom w:val="outset" w:sz="6" w:space="0" w:color="666666"/>
          <w:right w:val="outset" w:sz="6" w:space="0" w:color="666666"/>
        </w:tblBorders>
        <w:shd w:val="clear" w:color="auto" w:fill="FFFFFF"/>
        <w:tblCellMar>
          <w:top w:w="30" w:type="dxa"/>
          <w:left w:w="30" w:type="dxa"/>
          <w:bottom w:w="30" w:type="dxa"/>
          <w:right w:w="30" w:type="dxa"/>
        </w:tblCellMar>
        <w:tblLook w:val="04A0" w:firstRow="1" w:lastRow="0" w:firstColumn="1" w:lastColumn="0" w:noHBand="0" w:noVBand="1"/>
      </w:tblPr>
      <w:tblGrid>
        <w:gridCol w:w="502"/>
        <w:gridCol w:w="8497"/>
        <w:gridCol w:w="1557"/>
      </w:tblGrid>
      <w:tr w:rsidR="00147F6B" w:rsidRPr="00147F6B" w:rsidTr="00A139DD">
        <w:trPr>
          <w:trHeight w:val="227"/>
          <w:tblCellSpacing w:w="0" w:type="dxa"/>
        </w:trPr>
        <w:tc>
          <w:tcPr>
            <w:tcW w:w="0" w:type="auto"/>
            <w:gridSpan w:val="3"/>
            <w:tcBorders>
              <w:top w:val="outset" w:sz="6" w:space="0" w:color="666666"/>
              <w:left w:val="outset" w:sz="6" w:space="0" w:color="666666"/>
              <w:bottom w:val="outset" w:sz="6" w:space="0" w:color="666666"/>
              <w:right w:val="outset" w:sz="6" w:space="0" w:color="666666"/>
            </w:tcBorders>
            <w:shd w:val="clear" w:color="auto" w:fill="DEDEDE"/>
            <w:vAlign w:val="center"/>
            <w:hideMark/>
          </w:tcPr>
          <w:p w:rsidR="00147F6B" w:rsidRPr="00147F6B" w:rsidRDefault="00147F6B" w:rsidP="00A139DD">
            <w:pPr>
              <w:spacing w:after="0" w:line="450" w:lineRule="atLeast"/>
              <w:jc w:val="center"/>
              <w:rPr>
                <w:rFonts w:ascii="Tahoma" w:eastAsia="Times New Roman" w:hAnsi="Tahoma" w:cs="Tahoma"/>
                <w:color w:val="000000"/>
                <w:sz w:val="16"/>
                <w:szCs w:val="21"/>
                <w:lang w:eastAsia="tr-TR"/>
              </w:rPr>
            </w:pPr>
            <w:bookmarkStart w:id="0" w:name="_GoBack"/>
            <w:r w:rsidRPr="00A139DD">
              <w:rPr>
                <w:rFonts w:ascii="Tahoma" w:eastAsia="Times New Roman" w:hAnsi="Tahoma" w:cs="Tahoma"/>
                <w:b/>
                <w:bCs/>
                <w:color w:val="000000"/>
                <w:sz w:val="16"/>
                <w:szCs w:val="21"/>
                <w:lang w:eastAsia="tr-TR"/>
              </w:rPr>
              <w:t xml:space="preserve">2014-2015 İŞ TAKVİMİ </w:t>
            </w:r>
            <w:bookmarkEnd w:id="0"/>
            <w:r w:rsidRPr="00A139DD">
              <w:rPr>
                <w:rFonts w:ascii="Tahoma" w:eastAsia="Times New Roman" w:hAnsi="Tahoma" w:cs="Tahoma"/>
                <w:b/>
                <w:bCs/>
                <w:color w:val="000000"/>
                <w:sz w:val="16"/>
                <w:szCs w:val="21"/>
                <w:lang w:eastAsia="tr-TR"/>
              </w:rPr>
              <w:t>GÜNCELLENDİ</w:t>
            </w:r>
          </w:p>
        </w:tc>
      </w:tr>
      <w:tr w:rsidR="00A139DD" w:rsidRPr="00147F6B" w:rsidTr="00A139DD">
        <w:trPr>
          <w:trHeight w:val="396"/>
          <w:tblCellSpacing w:w="0" w:type="dxa"/>
        </w:trPr>
        <w:tc>
          <w:tcPr>
            <w:tcW w:w="527"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proofErr w:type="spellStart"/>
            <w:r w:rsidRPr="00A139DD">
              <w:rPr>
                <w:rFonts w:ascii="Tahoma" w:eastAsia="Times New Roman" w:hAnsi="Tahoma" w:cs="Tahoma"/>
                <w:b/>
                <w:bCs/>
                <w:color w:val="000000"/>
                <w:sz w:val="16"/>
                <w:szCs w:val="21"/>
                <w:lang w:eastAsia="tr-TR"/>
              </w:rPr>
              <w:t>S.No</w:t>
            </w:r>
            <w:proofErr w:type="spellEnd"/>
          </w:p>
        </w:tc>
        <w:tc>
          <w:tcPr>
            <w:tcW w:w="8474"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Yapılacak İş ve İşlemler</w:t>
            </w:r>
          </w:p>
        </w:tc>
        <w:tc>
          <w:tcPr>
            <w:tcW w:w="1555" w:type="dxa"/>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Tarihleri</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1</w:t>
            </w:r>
          </w:p>
        </w:tc>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2014-2015 Eğitim-Öğretim yılı I. dönem yeni kayıt işlemleri</w:t>
            </w:r>
            <w:r w:rsidRPr="00147F6B">
              <w:rPr>
                <w:rFonts w:ascii="Tahoma" w:eastAsia="Times New Roman" w:hAnsi="Tahoma" w:cs="Tahoma"/>
                <w:color w:val="000000"/>
                <w:sz w:val="16"/>
                <w:szCs w:val="21"/>
                <w:lang w:eastAsia="tr-TR"/>
              </w:rPr>
              <w:t>.</w:t>
            </w:r>
          </w:p>
        </w:tc>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01-30 Eylül 2014</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Kaydı alınan öğrencilerin veri girişlerinin sisteme son giriş tarihi.</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07 Kasım 2014</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3</w:t>
            </w:r>
          </w:p>
        </w:tc>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2014-2015 Eğitim-Öğretim yılı I. dönem kayıt yenileme işlemleri.</w:t>
            </w:r>
          </w:p>
        </w:tc>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240" w:lineRule="auto"/>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18 Eylül-24 Ekim 2014</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4</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İrtibat bürolarınca yeni kayıtları alınarak veri girişi yapılan öğrencilerin veri girişlerinin, sistem üzerinden AÖL tarafından kontrolünün yapılarak gerekli düzelmelerin yaptırılması/yapılması.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9 Kasım 2014</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5</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I. dönem sınava giriş yerlerinin internette yayınlanmaya başlanılması.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18 Aralık 2014</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DEDEDE"/>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6</w:t>
            </w:r>
          </w:p>
        </w:tc>
        <w:tc>
          <w:tcPr>
            <w:tcW w:w="0" w:type="auto"/>
            <w:tcBorders>
              <w:top w:val="outset" w:sz="6" w:space="0" w:color="666666"/>
              <w:left w:val="outset" w:sz="6" w:space="0" w:color="666666"/>
              <w:bottom w:val="outset" w:sz="6" w:space="0" w:color="666666"/>
              <w:right w:val="outset" w:sz="6" w:space="0" w:color="666666"/>
            </w:tcBorders>
            <w:shd w:val="clear" w:color="auto" w:fill="DEDEDE"/>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I. DÖNEM SONU SINAVLARI</w:t>
            </w:r>
          </w:p>
        </w:tc>
        <w:tc>
          <w:tcPr>
            <w:tcW w:w="0" w:type="auto"/>
            <w:tcBorders>
              <w:top w:val="outset" w:sz="6" w:space="0" w:color="666666"/>
              <w:left w:val="outset" w:sz="6" w:space="0" w:color="666666"/>
              <w:bottom w:val="outset" w:sz="6" w:space="0" w:color="666666"/>
              <w:right w:val="outset" w:sz="6" w:space="0" w:color="666666"/>
            </w:tcBorders>
            <w:shd w:val="clear" w:color="auto" w:fill="DEDEDE"/>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03-04 Ocak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7</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2014-2015 Eğitim-Öğretim yılı I. dönem sınav sonuçlarının internette yayınlanması.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13 Şubat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8</w:t>
            </w:r>
          </w:p>
        </w:tc>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2014-2015 Eğitim-Öğretim yılı II. dönem yeni kayıt işlemleri.</w:t>
            </w:r>
          </w:p>
        </w:tc>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A139DD" w:rsidP="00A139DD">
            <w:pPr>
              <w:spacing w:after="0" w:line="450" w:lineRule="atLeast"/>
              <w:rPr>
                <w:rFonts w:ascii="Tahoma" w:eastAsia="Times New Roman" w:hAnsi="Tahoma" w:cs="Tahoma"/>
                <w:color w:val="000000"/>
                <w:sz w:val="16"/>
                <w:szCs w:val="21"/>
                <w:lang w:eastAsia="tr-TR"/>
              </w:rPr>
            </w:pPr>
            <w:r>
              <w:rPr>
                <w:rFonts w:ascii="Tahoma" w:eastAsia="Times New Roman" w:hAnsi="Tahoma" w:cs="Tahoma"/>
                <w:b/>
                <w:bCs/>
                <w:color w:val="000000"/>
                <w:sz w:val="16"/>
                <w:szCs w:val="21"/>
                <w:lang w:eastAsia="tr-TR"/>
              </w:rPr>
              <w:t>02-13 Şubat</w:t>
            </w:r>
            <w:r w:rsidR="00147F6B" w:rsidRPr="00A139DD">
              <w:rPr>
                <w:rFonts w:ascii="Tahoma" w:eastAsia="Times New Roman" w:hAnsi="Tahoma" w:cs="Tahoma"/>
                <w:b/>
                <w:bCs/>
                <w:color w:val="000000"/>
                <w:sz w:val="16"/>
                <w:szCs w:val="21"/>
                <w:lang w:eastAsia="tr-TR"/>
              </w:rPr>
              <w:t>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9</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Kaydı alınan öğrencilerin veri girişlerinin sisteme son giriş tarihi.</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27 Mart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10</w:t>
            </w:r>
          </w:p>
        </w:tc>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2014-2015 Eğitim-Öğretim yılı II. dönem kayıt yenileme işlemleri.</w:t>
            </w:r>
          </w:p>
        </w:tc>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A139DD" w:rsidP="00A139DD">
            <w:pPr>
              <w:spacing w:after="0" w:line="240" w:lineRule="auto"/>
              <w:rPr>
                <w:rFonts w:ascii="Tahoma" w:eastAsia="Times New Roman" w:hAnsi="Tahoma" w:cs="Tahoma"/>
                <w:color w:val="000000"/>
                <w:sz w:val="16"/>
                <w:szCs w:val="21"/>
                <w:lang w:eastAsia="tr-TR"/>
              </w:rPr>
            </w:pPr>
            <w:r>
              <w:rPr>
                <w:rFonts w:ascii="Tahoma" w:eastAsia="Times New Roman" w:hAnsi="Tahoma" w:cs="Tahoma"/>
                <w:b/>
                <w:bCs/>
                <w:color w:val="000000"/>
                <w:sz w:val="16"/>
                <w:szCs w:val="21"/>
                <w:lang w:eastAsia="tr-TR"/>
              </w:rPr>
              <w:t xml:space="preserve">16 Şubat-06 Mart </w:t>
            </w:r>
            <w:r w:rsidR="00147F6B" w:rsidRPr="00A139DD">
              <w:rPr>
                <w:rFonts w:ascii="Tahoma" w:eastAsia="Times New Roman" w:hAnsi="Tahoma" w:cs="Tahoma"/>
                <w:b/>
                <w:bCs/>
                <w:color w:val="000000"/>
                <w:sz w:val="16"/>
                <w:szCs w:val="21"/>
                <w:lang w:eastAsia="tr-TR"/>
              </w:rPr>
              <w:t>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240" w:lineRule="auto"/>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11</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240" w:lineRule="auto"/>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İrtibat bürolarınca yeni kayıtları alınarak veri girişi yapılan öğrencilerin veri girişlerinin, sistem üzerinden AÖL tarafından kontrolünün yapılarak gerekli düzelmelerin yaptırılması/yapılması.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27 Mart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12</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Öğrencilere sistem üzerinden ders seçme ve bilgi güncelleme işlemlerinin kapatılması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10 Nisan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before="30" w:after="0" w:line="270" w:lineRule="atLeast"/>
              <w:ind w:left="75" w:right="75"/>
              <w:rPr>
                <w:rFonts w:ascii="Tahoma" w:eastAsia="Times New Roman" w:hAnsi="Tahoma" w:cs="Tahoma"/>
                <w:color w:val="333333"/>
                <w:sz w:val="16"/>
                <w:szCs w:val="18"/>
                <w:lang w:eastAsia="tr-TR"/>
              </w:rPr>
            </w:pPr>
            <w:r w:rsidRPr="00147F6B">
              <w:rPr>
                <w:rFonts w:ascii="Tahoma" w:eastAsia="Times New Roman" w:hAnsi="Tahoma" w:cs="Tahoma"/>
                <w:color w:val="333333"/>
                <w:sz w:val="16"/>
                <w:szCs w:val="18"/>
                <w:lang w:eastAsia="tr-TR"/>
              </w:rPr>
              <w:t>13</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II. dönem sınav giriş yerlerinin internette yayınlanmaya başlanılması.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26 Mayıs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DEDEDE"/>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14</w:t>
            </w:r>
          </w:p>
        </w:tc>
        <w:tc>
          <w:tcPr>
            <w:tcW w:w="0" w:type="auto"/>
            <w:tcBorders>
              <w:top w:val="outset" w:sz="6" w:space="0" w:color="666666"/>
              <w:left w:val="outset" w:sz="6" w:space="0" w:color="666666"/>
              <w:bottom w:val="outset" w:sz="6" w:space="0" w:color="666666"/>
              <w:right w:val="outset" w:sz="6" w:space="0" w:color="666666"/>
            </w:tcBorders>
            <w:shd w:val="clear" w:color="auto" w:fill="DEDEDE"/>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II. DÖNEM SONU SINAVLARI</w:t>
            </w:r>
          </w:p>
        </w:tc>
        <w:tc>
          <w:tcPr>
            <w:tcW w:w="0" w:type="auto"/>
            <w:tcBorders>
              <w:top w:val="outset" w:sz="6" w:space="0" w:color="666666"/>
              <w:left w:val="outset" w:sz="6" w:space="0" w:color="666666"/>
              <w:bottom w:val="outset" w:sz="6" w:space="0" w:color="666666"/>
              <w:right w:val="outset" w:sz="6" w:space="0" w:color="666666"/>
            </w:tcBorders>
            <w:shd w:val="clear" w:color="auto" w:fill="DEDEDE"/>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30-31 Mayıs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15</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 xml:space="preserve">2014-2015 Eğitim-Öğretim Yılı II. dönem sınav </w:t>
            </w:r>
            <w:proofErr w:type="spellStart"/>
            <w:r w:rsidRPr="00147F6B">
              <w:rPr>
                <w:rFonts w:ascii="Tahoma" w:eastAsia="Times New Roman" w:hAnsi="Tahoma" w:cs="Tahoma"/>
                <w:color w:val="000000"/>
                <w:sz w:val="16"/>
                <w:szCs w:val="21"/>
                <w:lang w:eastAsia="tr-TR"/>
              </w:rPr>
              <w:t>sonuclarının</w:t>
            </w:r>
            <w:proofErr w:type="spellEnd"/>
            <w:r w:rsidRPr="00147F6B">
              <w:rPr>
                <w:rFonts w:ascii="Tahoma" w:eastAsia="Times New Roman" w:hAnsi="Tahoma" w:cs="Tahoma"/>
                <w:color w:val="000000"/>
                <w:sz w:val="16"/>
                <w:szCs w:val="21"/>
                <w:lang w:eastAsia="tr-TR"/>
              </w:rPr>
              <w:t xml:space="preserve"> internette yayınlanması.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04 Temmuz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16</w:t>
            </w:r>
          </w:p>
        </w:tc>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2014-2015 Eğitim-Öğretim Yılı III. dönem kayıt yenileme işlemleri.</w:t>
            </w:r>
          </w:p>
        </w:tc>
        <w:tc>
          <w:tcPr>
            <w:tcW w:w="0" w:type="auto"/>
            <w:tcBorders>
              <w:top w:val="outset" w:sz="6" w:space="0" w:color="666666"/>
              <w:left w:val="outset" w:sz="6" w:space="0" w:color="666666"/>
              <w:bottom w:val="outset" w:sz="6" w:space="0" w:color="666666"/>
              <w:right w:val="outset" w:sz="6" w:space="0" w:color="666666"/>
            </w:tcBorders>
            <w:shd w:val="clear" w:color="auto" w:fill="9FE8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06-08 Temmuz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17</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Öğrencilere sistem üzerinden ders seçme ve bilgi güncelleme işlemlerinin kapatılması.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08 Temmuz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18</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III. dönem sınav giriş yerlerinin internette yayınlanmaya başlanılması.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03 Ağustos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DEDEDE"/>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19</w:t>
            </w:r>
          </w:p>
        </w:tc>
        <w:tc>
          <w:tcPr>
            <w:tcW w:w="0" w:type="auto"/>
            <w:tcBorders>
              <w:top w:val="outset" w:sz="6" w:space="0" w:color="666666"/>
              <w:left w:val="outset" w:sz="6" w:space="0" w:color="666666"/>
              <w:bottom w:val="outset" w:sz="6" w:space="0" w:color="666666"/>
              <w:right w:val="outset" w:sz="6" w:space="0" w:color="666666"/>
            </w:tcBorders>
            <w:shd w:val="clear" w:color="auto" w:fill="DEDEDE"/>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III. DÖNEM SONU SINAVLARI</w:t>
            </w:r>
          </w:p>
        </w:tc>
        <w:tc>
          <w:tcPr>
            <w:tcW w:w="0" w:type="auto"/>
            <w:tcBorders>
              <w:top w:val="outset" w:sz="6" w:space="0" w:color="666666"/>
              <w:left w:val="outset" w:sz="6" w:space="0" w:color="666666"/>
              <w:bottom w:val="outset" w:sz="6" w:space="0" w:color="666666"/>
              <w:right w:val="outset" w:sz="6" w:space="0" w:color="666666"/>
            </w:tcBorders>
            <w:shd w:val="clear" w:color="auto" w:fill="DEDEDE"/>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08-09 Ağustos 2015</w:t>
            </w:r>
          </w:p>
        </w:tc>
      </w:tr>
      <w:tr w:rsidR="00A139DD" w:rsidRPr="00147F6B" w:rsidTr="00A139DD">
        <w:trPr>
          <w:trHeight w:val="227"/>
          <w:tblCellSpacing w:w="0" w:type="dxa"/>
        </w:trPr>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20</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147F6B">
              <w:rPr>
                <w:rFonts w:ascii="Tahoma" w:eastAsia="Times New Roman" w:hAnsi="Tahoma" w:cs="Tahoma"/>
                <w:color w:val="000000"/>
                <w:sz w:val="16"/>
                <w:szCs w:val="21"/>
                <w:lang w:eastAsia="tr-TR"/>
              </w:rPr>
              <w:t>2014-2015 Eğitim-Öğretim yılı III. dönem sınav sonuçlarının internette yayınlanması.</w:t>
            </w:r>
          </w:p>
        </w:tc>
        <w:tc>
          <w:tcPr>
            <w:tcW w:w="0" w:type="auto"/>
            <w:tcBorders>
              <w:top w:val="outset" w:sz="6" w:space="0" w:color="666666"/>
              <w:left w:val="outset" w:sz="6" w:space="0" w:color="666666"/>
              <w:bottom w:val="outset" w:sz="6" w:space="0" w:color="666666"/>
              <w:right w:val="outset" w:sz="6" w:space="0" w:color="666666"/>
            </w:tcBorders>
            <w:shd w:val="clear" w:color="auto" w:fill="FFFFFF"/>
            <w:vAlign w:val="center"/>
            <w:hideMark/>
          </w:tcPr>
          <w:p w:rsidR="00147F6B" w:rsidRPr="00147F6B" w:rsidRDefault="00147F6B" w:rsidP="00A139DD">
            <w:pPr>
              <w:spacing w:after="0" w:line="450" w:lineRule="atLeast"/>
              <w:rPr>
                <w:rFonts w:ascii="Tahoma" w:eastAsia="Times New Roman" w:hAnsi="Tahoma" w:cs="Tahoma"/>
                <w:color w:val="000000"/>
                <w:sz w:val="16"/>
                <w:szCs w:val="21"/>
                <w:lang w:eastAsia="tr-TR"/>
              </w:rPr>
            </w:pPr>
            <w:r w:rsidRPr="00A139DD">
              <w:rPr>
                <w:rFonts w:ascii="Tahoma" w:eastAsia="Times New Roman" w:hAnsi="Tahoma" w:cs="Tahoma"/>
                <w:b/>
                <w:bCs/>
                <w:color w:val="000000"/>
                <w:sz w:val="16"/>
                <w:szCs w:val="21"/>
                <w:lang w:eastAsia="tr-TR"/>
              </w:rPr>
              <w:t>18 Eylül 2015</w:t>
            </w:r>
          </w:p>
        </w:tc>
      </w:tr>
    </w:tbl>
    <w:p w:rsidR="00A139DD" w:rsidRDefault="00A139DD" w:rsidP="00147F6B">
      <w:pPr>
        <w:shd w:val="clear" w:color="auto" w:fill="FFFFFF"/>
        <w:spacing w:before="30" w:after="0" w:line="270" w:lineRule="atLeast"/>
        <w:ind w:left="75" w:right="75"/>
        <w:rPr>
          <w:rFonts w:ascii="Tahoma" w:eastAsia="Times New Roman" w:hAnsi="Tahoma" w:cs="Tahoma"/>
          <w:color w:val="333333"/>
          <w:sz w:val="18"/>
          <w:szCs w:val="18"/>
          <w:lang w:eastAsia="tr-TR"/>
        </w:rPr>
      </w:pPr>
    </w:p>
    <w:p w:rsidR="00147F6B" w:rsidRPr="00147F6B" w:rsidRDefault="00147F6B" w:rsidP="00147F6B">
      <w:pPr>
        <w:shd w:val="clear" w:color="auto" w:fill="FFFFFF"/>
        <w:spacing w:before="30" w:after="0" w:line="270" w:lineRule="atLeast"/>
        <w:ind w:left="75" w:right="75"/>
        <w:rPr>
          <w:rFonts w:ascii="Tahoma" w:eastAsia="Times New Roman" w:hAnsi="Tahoma" w:cs="Tahoma"/>
          <w:color w:val="333333"/>
          <w:sz w:val="18"/>
          <w:szCs w:val="18"/>
          <w:lang w:eastAsia="tr-TR"/>
        </w:rPr>
      </w:pPr>
      <w:r w:rsidRPr="00147F6B">
        <w:rPr>
          <w:rFonts w:ascii="Tahoma" w:eastAsia="Times New Roman" w:hAnsi="Tahoma" w:cs="Tahoma"/>
          <w:color w:val="333333"/>
          <w:sz w:val="18"/>
          <w:szCs w:val="18"/>
          <w:lang w:eastAsia="tr-TR"/>
        </w:rPr>
        <w:t>*08-09 Ağustos 2015 tarihlerinde yapılacak olan III. Dönem sınavlarına Açık Öğretim Lisesine kayıtlı, sınavın yapıldığı ilk gün itibariyle on yedi yaşını doldurmuş, on sekizden gün almış (07 Ağustos 1998 ve daha önceki doğumlu) silik, donuk ve ya aktif öğrencilerimiz III. Dönem kayıt yenileme yaptırmaları halinde katılacaktır.</w:t>
      </w:r>
    </w:p>
    <w:p w:rsidR="00C81610" w:rsidRPr="00CD41F1" w:rsidRDefault="00C81610" w:rsidP="00CD41F1"/>
    <w:sectPr w:rsidR="00C81610" w:rsidRPr="00CD41F1" w:rsidSect="00A139DD">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F1"/>
    <w:rsid w:val="00147F6B"/>
    <w:rsid w:val="00357098"/>
    <w:rsid w:val="00A139DD"/>
    <w:rsid w:val="00C81610"/>
    <w:rsid w:val="00CD4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D41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81610"/>
    <w:rPr>
      <w:color w:val="0000FF"/>
      <w:u w:val="single"/>
    </w:rPr>
  </w:style>
  <w:style w:type="paragraph" w:styleId="AralkYok">
    <w:name w:val="No Spacing"/>
    <w:uiPriority w:val="1"/>
    <w:qFormat/>
    <w:rsid w:val="00C81610"/>
    <w:pPr>
      <w:spacing w:after="0" w:line="240" w:lineRule="auto"/>
    </w:pPr>
  </w:style>
  <w:style w:type="character" w:styleId="Gl">
    <w:name w:val="Strong"/>
    <w:basedOn w:val="VarsaylanParagrafYazTipi"/>
    <w:uiPriority w:val="22"/>
    <w:qFormat/>
    <w:rsid w:val="00147F6B"/>
    <w:rPr>
      <w:b/>
      <w:bCs/>
    </w:rPr>
  </w:style>
  <w:style w:type="paragraph" w:styleId="BalonMetni">
    <w:name w:val="Balloon Text"/>
    <w:basedOn w:val="Normal"/>
    <w:link w:val="BalonMetniChar"/>
    <w:uiPriority w:val="99"/>
    <w:semiHidden/>
    <w:unhideWhenUsed/>
    <w:rsid w:val="00147F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7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D41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81610"/>
    <w:rPr>
      <w:color w:val="0000FF"/>
      <w:u w:val="single"/>
    </w:rPr>
  </w:style>
  <w:style w:type="paragraph" w:styleId="AralkYok">
    <w:name w:val="No Spacing"/>
    <w:uiPriority w:val="1"/>
    <w:qFormat/>
    <w:rsid w:val="00C81610"/>
    <w:pPr>
      <w:spacing w:after="0" w:line="240" w:lineRule="auto"/>
    </w:pPr>
  </w:style>
  <w:style w:type="character" w:styleId="Gl">
    <w:name w:val="Strong"/>
    <w:basedOn w:val="VarsaylanParagrafYazTipi"/>
    <w:uiPriority w:val="22"/>
    <w:qFormat/>
    <w:rsid w:val="00147F6B"/>
    <w:rPr>
      <w:b/>
      <w:bCs/>
    </w:rPr>
  </w:style>
  <w:style w:type="paragraph" w:styleId="BalonMetni">
    <w:name w:val="Balloon Text"/>
    <w:basedOn w:val="Normal"/>
    <w:link w:val="BalonMetniChar"/>
    <w:uiPriority w:val="99"/>
    <w:semiHidden/>
    <w:unhideWhenUsed/>
    <w:rsid w:val="00147F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7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51304">
      <w:bodyDiv w:val="1"/>
      <w:marLeft w:val="0"/>
      <w:marRight w:val="0"/>
      <w:marTop w:val="0"/>
      <w:marBottom w:val="0"/>
      <w:divBdr>
        <w:top w:val="none" w:sz="0" w:space="0" w:color="auto"/>
        <w:left w:val="none" w:sz="0" w:space="0" w:color="auto"/>
        <w:bottom w:val="none" w:sz="0" w:space="0" w:color="auto"/>
        <w:right w:val="none" w:sz="0" w:space="0" w:color="auto"/>
      </w:divBdr>
    </w:div>
    <w:div w:id="1460880833">
      <w:bodyDiv w:val="1"/>
      <w:marLeft w:val="0"/>
      <w:marRight w:val="0"/>
      <w:marTop w:val="0"/>
      <w:marBottom w:val="0"/>
      <w:divBdr>
        <w:top w:val="none" w:sz="0" w:space="0" w:color="auto"/>
        <w:left w:val="none" w:sz="0" w:space="0" w:color="auto"/>
        <w:bottom w:val="none" w:sz="0" w:space="0" w:color="auto"/>
        <w:right w:val="none" w:sz="0" w:space="0" w:color="auto"/>
      </w:divBdr>
    </w:div>
    <w:div w:id="158965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351</Words>
  <Characters>2006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2015-01-28T18:01:00Z</dcterms:created>
  <dcterms:modified xsi:type="dcterms:W3CDTF">2015-01-28T18:57:00Z</dcterms:modified>
</cp:coreProperties>
</file>